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E8" w:rsidRDefault="00EF0C0E">
      <w:bookmarkStart w:id="0" w:name="_GoBack"/>
      <w:bookmarkEnd w:id="0"/>
      <w:r>
        <w:t>K</w:t>
      </w:r>
      <w:r w:rsidR="004F49E8">
        <w:t>ommissorium for H</w:t>
      </w:r>
      <w:r w:rsidR="008179DB">
        <w:t>ans</w:t>
      </w:r>
      <w:r w:rsidR="009E54AE">
        <w:t xml:space="preserve"> </w:t>
      </w:r>
      <w:r w:rsidR="004F49E8">
        <w:t>C</w:t>
      </w:r>
      <w:r w:rsidR="008179DB">
        <w:t>hr</w:t>
      </w:r>
      <w:r w:rsidR="004F49E8">
        <w:t>.</w:t>
      </w:r>
      <w:r w:rsidR="009E54AE">
        <w:t xml:space="preserve"> </w:t>
      </w:r>
      <w:r w:rsidR="004F49E8">
        <w:t xml:space="preserve">Carstensens legat. </w:t>
      </w:r>
    </w:p>
    <w:p w:rsidR="004F49E8" w:rsidRDefault="004F49E8"/>
    <w:p w:rsidR="008179DB" w:rsidRDefault="008179DB" w:rsidP="00687E6A">
      <w:pPr>
        <w:pStyle w:val="Listeafsnit"/>
        <w:numPr>
          <w:ilvl w:val="0"/>
          <w:numId w:val="3"/>
        </w:numPr>
      </w:pPr>
      <w:r>
        <w:t>Navn.</w:t>
      </w:r>
    </w:p>
    <w:p w:rsidR="00EC5B3A" w:rsidRDefault="00F15F56" w:rsidP="00F15F56">
      <w:r>
        <w:t xml:space="preserve"> </w:t>
      </w:r>
      <w:r w:rsidR="004F49E8">
        <w:t>Navnet er ” H</w:t>
      </w:r>
      <w:r w:rsidR="008179DB">
        <w:t>ans</w:t>
      </w:r>
      <w:r w:rsidR="009E54AE">
        <w:t xml:space="preserve"> </w:t>
      </w:r>
      <w:r w:rsidR="004F49E8">
        <w:t>C</w:t>
      </w:r>
      <w:r w:rsidR="008179DB">
        <w:t>hr</w:t>
      </w:r>
      <w:r w:rsidR="004F49E8">
        <w:t>.</w:t>
      </w:r>
      <w:r w:rsidR="009E54AE">
        <w:t xml:space="preserve"> </w:t>
      </w:r>
      <w:r w:rsidR="004F49E8">
        <w:t>Carstensens legat til støtte af ungdommen i DBTU”.</w:t>
      </w:r>
    </w:p>
    <w:p w:rsidR="00426D30" w:rsidRDefault="00F15F56" w:rsidP="00F15F56">
      <w:r>
        <w:t xml:space="preserve">Legatet er </w:t>
      </w:r>
      <w:r w:rsidR="008179DB">
        <w:t>oprettet</w:t>
      </w:r>
      <w:r>
        <w:t xml:space="preserve"> som følge af den arv, der tilfaldt Dansk Bordtennis Union </w:t>
      </w:r>
      <w:r w:rsidR="008179DB">
        <w:t>efter Hans Chr. Carstensen</w:t>
      </w:r>
      <w:r w:rsidR="00426D30">
        <w:t>, der døde den 8.oktober 2013.</w:t>
      </w:r>
    </w:p>
    <w:p w:rsidR="00F15F56" w:rsidRDefault="00426D30" w:rsidP="00F15F56">
      <w:r>
        <w:t xml:space="preserve"> </w:t>
      </w:r>
      <w:r w:rsidR="00F15F56">
        <w:t>Legatet er hjemmehørende hos DBTU, Idrættens Hus, Brøndby Stadion 20, 2605 Brøndby</w:t>
      </w:r>
      <w:r w:rsidR="008179DB">
        <w:t>.</w:t>
      </w:r>
    </w:p>
    <w:p w:rsidR="008179DB" w:rsidRDefault="008179DB" w:rsidP="00687E6A">
      <w:pPr>
        <w:pStyle w:val="Listeafsnit"/>
        <w:numPr>
          <w:ilvl w:val="0"/>
          <w:numId w:val="3"/>
        </w:numPr>
      </w:pPr>
      <w:r>
        <w:t>Formål.</w:t>
      </w:r>
    </w:p>
    <w:p w:rsidR="008179DB" w:rsidRDefault="008179DB" w:rsidP="00F15F56">
      <w:r>
        <w:t>Formålet med legatet er at uddele støtte til aktive ungdomsspillere i Dansk Bordtennis</w:t>
      </w:r>
      <w:r w:rsidR="00321383">
        <w:t xml:space="preserve"> Union</w:t>
      </w:r>
      <w:r>
        <w:t>, der som følge af udøvelse af deres sport har store udgifter forbundet hermed</w:t>
      </w:r>
      <w:r w:rsidR="009E54AE">
        <w:t>, eller til disse spilleres deltagelse i aktiviteter</w:t>
      </w:r>
      <w:r>
        <w:t>.</w:t>
      </w:r>
    </w:p>
    <w:p w:rsidR="008179DB" w:rsidRDefault="008179DB" w:rsidP="00687E6A">
      <w:pPr>
        <w:pStyle w:val="Listeafsnit"/>
        <w:numPr>
          <w:ilvl w:val="0"/>
          <w:numId w:val="3"/>
        </w:numPr>
      </w:pPr>
      <w:r>
        <w:t xml:space="preserve"> </w:t>
      </w:r>
      <w:r w:rsidR="00687E6A">
        <w:t xml:space="preserve"> </w:t>
      </w:r>
      <w:r>
        <w:t>Kapital.</w:t>
      </w:r>
    </w:p>
    <w:p w:rsidR="008179DB" w:rsidRDefault="008179DB" w:rsidP="00F15F56">
      <w:r>
        <w:t>Grundkapitalen udgøres af den arv, der tilfaldt DBTU</w:t>
      </w:r>
      <w:r w:rsidR="009E54AE">
        <w:t xml:space="preserve">, og p.t. udgør </w:t>
      </w:r>
      <w:proofErr w:type="spellStart"/>
      <w:r w:rsidR="009E54AE">
        <w:t>xxxxxxx</w:t>
      </w:r>
      <w:proofErr w:type="spellEnd"/>
    </w:p>
    <w:p w:rsidR="00321383" w:rsidRDefault="00321383" w:rsidP="00F15F56">
      <w:r>
        <w:t>Der kan hvert år uddeles afkast og udbytte af kapitalen tillige med maksimalt 5 % af kapitalen.</w:t>
      </w:r>
    </w:p>
    <w:p w:rsidR="00B42B5F" w:rsidRDefault="00B42B5F" w:rsidP="00F15F56">
      <w:r>
        <w:t>Udvalget træffer bestemmelse om, hvorledes midlerne anbringes, således at der sikres et rimeligt afkast, samtidig med at der henses til, at kapitalen ikke forringes.</w:t>
      </w:r>
    </w:p>
    <w:p w:rsidR="009E54AE" w:rsidRDefault="00423914" w:rsidP="00687E6A">
      <w:pPr>
        <w:pStyle w:val="Listeafsnit"/>
        <w:numPr>
          <w:ilvl w:val="0"/>
          <w:numId w:val="3"/>
        </w:numPr>
      </w:pPr>
      <w:r>
        <w:t xml:space="preserve"> </w:t>
      </w:r>
      <w:r w:rsidR="009E54AE">
        <w:t>Bestyrelse.</w:t>
      </w:r>
    </w:p>
    <w:p w:rsidR="009E54AE" w:rsidRDefault="009E54AE" w:rsidP="00F15F56">
      <w:r>
        <w:t>Legatet bestyres af et udvalg bestående af 3 medlemmer.</w:t>
      </w:r>
    </w:p>
    <w:p w:rsidR="009E54AE" w:rsidRDefault="009E54AE" w:rsidP="00F15F56">
      <w:r>
        <w:t>Medlemmer</w:t>
      </w:r>
      <w:r w:rsidR="00CC606F">
        <w:t xml:space="preserve">ne </w:t>
      </w:r>
      <w:r>
        <w:t xml:space="preserve">vælges hvert år på DBTU’s årsmøde for en periode på 3 år. </w:t>
      </w:r>
    </w:p>
    <w:p w:rsidR="009E54AE" w:rsidRDefault="009E54AE" w:rsidP="00F15F56">
      <w:r>
        <w:t>Første gang vælges et medlem for 3 år, et medlem for 2 år og et medlem for 1 år</w:t>
      </w:r>
      <w:r w:rsidR="00321383">
        <w:t xml:space="preserve"> tillige med en suppleant for 1 år.</w:t>
      </w:r>
    </w:p>
    <w:p w:rsidR="00CC606F" w:rsidRDefault="00CC606F" w:rsidP="00F15F56">
      <w:r>
        <w:t>De personer, der vælges</w:t>
      </w:r>
      <w:r w:rsidR="00423914">
        <w:t>,</w:t>
      </w:r>
      <w:r>
        <w:t xml:space="preserve"> kan ikke samtidig være medlem af DBTU’s bestyrelse eller øvrige udvalg.</w:t>
      </w:r>
    </w:p>
    <w:p w:rsidR="006C4729" w:rsidRDefault="006C4729" w:rsidP="00F15F56">
      <w:r>
        <w:t>Udvalget vælger selv sin formand, og alle medlemmer skal være til stede, for at udvalget er beslutningsdygtigt.</w:t>
      </w:r>
    </w:p>
    <w:p w:rsidR="000B4258" w:rsidRDefault="006C4729" w:rsidP="00F15F56">
      <w:r>
        <w:t>Udvalget afholder et årligt møde, hvortil alle medlemmer indkaldes skriftligt</w:t>
      </w:r>
      <w:r w:rsidR="000B4258">
        <w:t xml:space="preserve">. </w:t>
      </w:r>
    </w:p>
    <w:p w:rsidR="00426D30" w:rsidRDefault="00426D30" w:rsidP="00F15F56">
      <w:r>
        <w:t>Beslutninger træffes ved almindeligt stemmeflertal</w:t>
      </w:r>
      <w:r w:rsidR="00321383">
        <w:t>.</w:t>
      </w:r>
    </w:p>
    <w:p w:rsidR="00423914" w:rsidRDefault="00423914" w:rsidP="00F15F56">
      <w:r>
        <w:t>Vedrørende habilitet gælder reglerne fastsat i DBTU’s love § 21.</w:t>
      </w:r>
    </w:p>
    <w:p w:rsidR="000B4258" w:rsidRDefault="000B4258" w:rsidP="00F15F56"/>
    <w:p w:rsidR="00687E6A" w:rsidRDefault="00687E6A" w:rsidP="00F15F56"/>
    <w:p w:rsidR="00687E6A" w:rsidRDefault="00687E6A" w:rsidP="00687E6A">
      <w:pPr>
        <w:pStyle w:val="Listeafsnit"/>
        <w:numPr>
          <w:ilvl w:val="0"/>
          <w:numId w:val="3"/>
        </w:numPr>
      </w:pPr>
      <w:r>
        <w:lastRenderedPageBreak/>
        <w:t>Uddeling.</w:t>
      </w:r>
    </w:p>
    <w:p w:rsidR="00687E6A" w:rsidRDefault="00687E6A" w:rsidP="00687E6A">
      <w:pPr>
        <w:pStyle w:val="Listeafsnit"/>
      </w:pPr>
    </w:p>
    <w:p w:rsidR="00BF5830" w:rsidRDefault="00687E6A" w:rsidP="00687E6A">
      <w:pPr>
        <w:pStyle w:val="Listeafsnit"/>
      </w:pPr>
      <w:r>
        <w:t xml:space="preserve">Ansøgning om at komme i betragtning ved uddeling af legatet skal indgives hvert år inden den </w:t>
      </w:r>
      <w:r w:rsidR="00BF5830">
        <w:t>31.januar.</w:t>
      </w:r>
    </w:p>
    <w:p w:rsidR="00BF5830" w:rsidRDefault="00BF5830" w:rsidP="00687E6A">
      <w:pPr>
        <w:pStyle w:val="Listeafsnit"/>
      </w:pPr>
    </w:p>
    <w:p w:rsidR="00687E6A" w:rsidRDefault="00BF5830" w:rsidP="00687E6A">
      <w:pPr>
        <w:pStyle w:val="Listeafsnit"/>
      </w:pPr>
      <w:r>
        <w:t>Ansøgning kan indgives af spillere, klubber</w:t>
      </w:r>
      <w:r w:rsidR="00E3646E">
        <w:t xml:space="preserve">, </w:t>
      </w:r>
      <w:r>
        <w:t>lokalunioner</w:t>
      </w:r>
      <w:r w:rsidR="00E3646E">
        <w:t xml:space="preserve"> samt DBTU</w:t>
      </w:r>
      <w:r>
        <w:t xml:space="preserve">. </w:t>
      </w:r>
    </w:p>
    <w:p w:rsidR="00BF5830" w:rsidRDefault="00BF5830" w:rsidP="00687E6A">
      <w:pPr>
        <w:pStyle w:val="Listeafsnit"/>
      </w:pPr>
    </w:p>
    <w:p w:rsidR="00BF5830" w:rsidRDefault="00BF5830" w:rsidP="00687E6A">
      <w:pPr>
        <w:pStyle w:val="Listeafsnit"/>
      </w:pPr>
      <w:r>
        <w:t>Ansøgningen skal indeholde en redegørelse for formålet.</w:t>
      </w:r>
    </w:p>
    <w:p w:rsidR="000B4258" w:rsidRDefault="000B4258" w:rsidP="000B4258">
      <w:r>
        <w:t xml:space="preserve">              Udvalget afholder møde i perioden mellem 1.februar og 20.marts, således at uddeling af </w:t>
      </w:r>
    </w:p>
    <w:p w:rsidR="000B4258" w:rsidRDefault="000B4258" w:rsidP="000B4258">
      <w:r>
        <w:t xml:space="preserve">              legatet kan ske på Hans Chr. Carstensens fødselsdag den 30.marts.</w:t>
      </w:r>
    </w:p>
    <w:p w:rsidR="00423914" w:rsidRDefault="00423914" w:rsidP="00F15F56"/>
    <w:p w:rsidR="00B42B5F" w:rsidRDefault="00B42B5F" w:rsidP="00687E6A">
      <w:pPr>
        <w:pStyle w:val="Listeafsnit"/>
        <w:numPr>
          <w:ilvl w:val="0"/>
          <w:numId w:val="3"/>
        </w:numPr>
      </w:pPr>
      <w:r>
        <w:t xml:space="preserve"> Regnskab.</w:t>
      </w:r>
    </w:p>
    <w:p w:rsidR="00B42B5F" w:rsidRDefault="00B42B5F" w:rsidP="00CC2850">
      <w:pPr>
        <w:ind w:left="720"/>
      </w:pPr>
      <w:r>
        <w:t>Regnskabet føres af DBTU’s sekretariat og revideres sammen med DBTU’s øvrige regnskab.</w:t>
      </w:r>
    </w:p>
    <w:p w:rsidR="00423914" w:rsidRDefault="00423914" w:rsidP="00B86F73">
      <w:pPr>
        <w:pStyle w:val="Listeafsnit"/>
        <w:numPr>
          <w:ilvl w:val="0"/>
          <w:numId w:val="3"/>
        </w:numPr>
      </w:pPr>
      <w:r>
        <w:t xml:space="preserve"> Opløsning.</w:t>
      </w:r>
    </w:p>
    <w:p w:rsidR="000B4258" w:rsidRDefault="00423914" w:rsidP="00CC2850">
      <w:pPr>
        <w:ind w:left="720"/>
      </w:pPr>
      <w:r>
        <w:t>Opløsning kan kun ske efter vedtagelse i DBTU’s bestyrelse og efterfølgende godkendelse</w:t>
      </w:r>
    </w:p>
    <w:p w:rsidR="00423914" w:rsidRDefault="00B86F73" w:rsidP="00B86F73">
      <w:r>
        <w:t xml:space="preserve">             </w:t>
      </w:r>
      <w:proofErr w:type="gramStart"/>
      <w:r w:rsidR="000B4258">
        <w:t>på</w:t>
      </w:r>
      <w:proofErr w:type="gramEnd"/>
      <w:r w:rsidR="000B4258">
        <w:t xml:space="preserve"> det </w:t>
      </w:r>
      <w:r w:rsidR="00423914">
        <w:t>først</w:t>
      </w:r>
      <w:r w:rsidR="000B4258">
        <w:t xml:space="preserve"> </w:t>
      </w:r>
      <w:r w:rsidR="00423914">
        <w:t>kommende årsmøde.</w:t>
      </w:r>
    </w:p>
    <w:p w:rsidR="009E54AE" w:rsidRDefault="000B4258" w:rsidP="00EF0C0E">
      <w:r>
        <w:t xml:space="preserve"> </w:t>
      </w:r>
    </w:p>
    <w:p w:rsidR="008179DB" w:rsidRDefault="008179DB" w:rsidP="00F15F56"/>
    <w:p w:rsidR="004F49E8" w:rsidRDefault="004F49E8" w:rsidP="004F49E8"/>
    <w:p w:rsidR="004F49E8" w:rsidRDefault="004F49E8" w:rsidP="004F49E8"/>
    <w:p w:rsidR="004F49E8" w:rsidRDefault="004F49E8" w:rsidP="004F49E8"/>
    <w:p w:rsidR="004F49E8" w:rsidRDefault="004F49E8"/>
    <w:sectPr w:rsidR="004F4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CCA"/>
    <w:multiLevelType w:val="hybridMultilevel"/>
    <w:tmpl w:val="6B9008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103A"/>
    <w:multiLevelType w:val="hybridMultilevel"/>
    <w:tmpl w:val="BA5A9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0E11"/>
    <w:multiLevelType w:val="hybridMultilevel"/>
    <w:tmpl w:val="3112E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0B"/>
    <w:rsid w:val="000B4258"/>
    <w:rsid w:val="00321383"/>
    <w:rsid w:val="00423914"/>
    <w:rsid w:val="00426D30"/>
    <w:rsid w:val="004F49E8"/>
    <w:rsid w:val="00687E6A"/>
    <w:rsid w:val="006C4729"/>
    <w:rsid w:val="008179DB"/>
    <w:rsid w:val="008C4689"/>
    <w:rsid w:val="009E54AE"/>
    <w:rsid w:val="00B257CF"/>
    <w:rsid w:val="00B42B5F"/>
    <w:rsid w:val="00B51488"/>
    <w:rsid w:val="00B86F73"/>
    <w:rsid w:val="00BF5830"/>
    <w:rsid w:val="00CC2850"/>
    <w:rsid w:val="00CC606F"/>
    <w:rsid w:val="00E3646E"/>
    <w:rsid w:val="00E94108"/>
    <w:rsid w:val="00EC5B3A"/>
    <w:rsid w:val="00EF0C0E"/>
    <w:rsid w:val="00F15F56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3F6F-4682-413A-BDD4-9D10FE88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Hævdholm</dc:creator>
  <cp:lastModifiedBy>Carsten Egeholt</cp:lastModifiedBy>
  <cp:revision>2</cp:revision>
  <dcterms:created xsi:type="dcterms:W3CDTF">2015-08-13T07:19:00Z</dcterms:created>
  <dcterms:modified xsi:type="dcterms:W3CDTF">2015-08-13T07:19:00Z</dcterms:modified>
</cp:coreProperties>
</file>